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4A8D8" w14:textId="1D056547" w:rsidR="00882CE6" w:rsidRDefault="00882CE6" w:rsidP="001D19FC">
      <w:pPr>
        <w:rPr>
          <w:b/>
          <w:sz w:val="27"/>
          <w:szCs w:val="27"/>
        </w:rPr>
      </w:pPr>
    </w:p>
    <w:p w14:paraId="730B1228" w14:textId="0438F9A1" w:rsidR="007129F5" w:rsidRDefault="007129F5" w:rsidP="001D19FC">
      <w:pPr>
        <w:rPr>
          <w:b/>
          <w:sz w:val="27"/>
          <w:szCs w:val="27"/>
        </w:rPr>
      </w:pPr>
    </w:p>
    <w:p w14:paraId="18CD3662" w14:textId="3EED09E8" w:rsidR="00606027" w:rsidRDefault="00500D31" w:rsidP="0085331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 dekoracyjnym detalem</w:t>
      </w:r>
      <w:r w:rsidR="0085331A">
        <w:rPr>
          <w:b/>
          <w:sz w:val="27"/>
          <w:szCs w:val="27"/>
        </w:rPr>
        <w:t xml:space="preserve"> – </w:t>
      </w:r>
      <w:r>
        <w:rPr>
          <w:b/>
          <w:sz w:val="27"/>
          <w:szCs w:val="27"/>
        </w:rPr>
        <w:t>Nowoczesne O</w:t>
      </w:r>
      <w:r w:rsidR="0085331A">
        <w:rPr>
          <w:b/>
          <w:sz w:val="27"/>
          <w:szCs w:val="27"/>
        </w:rPr>
        <w:t xml:space="preserve">grodzenie </w:t>
      </w:r>
      <w:r>
        <w:rPr>
          <w:b/>
          <w:sz w:val="27"/>
          <w:szCs w:val="27"/>
        </w:rPr>
        <w:t>Frontowe Opal</w:t>
      </w:r>
    </w:p>
    <w:p w14:paraId="4BD8C5ED" w14:textId="4EFF4F59" w:rsidR="00A75D19" w:rsidRDefault="00500D31" w:rsidP="008F5C36">
      <w:pPr>
        <w:jc w:val="both"/>
        <w:rPr>
          <w:b/>
        </w:rPr>
      </w:pPr>
      <w:r>
        <w:rPr>
          <w:b/>
        </w:rPr>
        <w:t xml:space="preserve">Wydaje ci się, że większość ogrodzeń wygląda podobnie? Chciałbyś wyróżnić się czymś na tle innych posesji, ale nie przepadasz za </w:t>
      </w:r>
      <w:r w:rsidR="00DD39E7">
        <w:rPr>
          <w:b/>
        </w:rPr>
        <w:t xml:space="preserve">zbyt </w:t>
      </w:r>
      <w:r>
        <w:rPr>
          <w:b/>
        </w:rPr>
        <w:t xml:space="preserve">ozdobnymi rozwiązaniami? Lubisz geometryczne, a jednocześnie niebanalne formy? NOF Opal marki </w:t>
      </w:r>
      <w:proofErr w:type="spellStart"/>
      <w:r>
        <w:rPr>
          <w:b/>
        </w:rPr>
        <w:t>Plast</w:t>
      </w:r>
      <w:proofErr w:type="spellEnd"/>
      <w:r>
        <w:rPr>
          <w:b/>
        </w:rPr>
        <w:t xml:space="preserve">-Met Systemy Ogrodzeniowe </w:t>
      </w:r>
      <w:r w:rsidR="00DD39E7">
        <w:rPr>
          <w:b/>
        </w:rPr>
        <w:t>to wzór właśnie dla ciebie.</w:t>
      </w:r>
      <w:r>
        <w:rPr>
          <w:b/>
        </w:rPr>
        <w:t xml:space="preserve"> </w:t>
      </w:r>
    </w:p>
    <w:p w14:paraId="4E744581" w14:textId="613E6554" w:rsidR="00A75D19" w:rsidRDefault="00A75D19" w:rsidP="008F5C36">
      <w:pPr>
        <w:jc w:val="both"/>
      </w:pPr>
      <w:r>
        <w:t xml:space="preserve">Zarówno ogrodzenia z pionowych, jak i </w:t>
      </w:r>
      <w:r w:rsidR="00B85D06">
        <w:t xml:space="preserve">z </w:t>
      </w:r>
      <w:r>
        <w:t>poziomych elementów mają swoje zalety i swoich zwolenników. Pierwsze są klasycznym rozwiązaniem, głęboko zakorzenionym w tradycji, drugie często wykorzystywane są przy nowoczesnej architekturze. A co, jeśliby połąc</w:t>
      </w:r>
      <w:r w:rsidR="00E97A32">
        <w:t>zyć oba układy</w:t>
      </w:r>
      <w:r>
        <w:t xml:space="preserve"> w jednym przęśle?</w:t>
      </w:r>
      <w:r>
        <w:rPr>
          <w:b/>
        </w:rPr>
        <w:t xml:space="preserve"> </w:t>
      </w:r>
      <w:r>
        <w:t>Uz</w:t>
      </w:r>
      <w:r w:rsidR="00B85D06">
        <w:t>yskamy wówczas</w:t>
      </w:r>
      <w:r>
        <w:t xml:space="preserve"> oryginalne ogrodzenie o dynamicznej, ciekawej formie.</w:t>
      </w:r>
    </w:p>
    <w:p w14:paraId="3CA32F37" w14:textId="77777777" w:rsidR="00E97A32" w:rsidRDefault="00A75D19" w:rsidP="008F5C36">
      <w:pPr>
        <w:jc w:val="both"/>
      </w:pPr>
      <w:r>
        <w:t xml:space="preserve">Nowoczesne Ogrodzenie Frontowe Opal to model, w którym w prostokątnej ramie zamknięto </w:t>
      </w:r>
      <w:r w:rsidR="00EC6E23">
        <w:t xml:space="preserve">pionowe oraz poziome elementy, które nie tylko układają się w interesujący wzór, ale też spełniają praktyczną funkcję. Większa, dolna część ogrodzenia składa się z regularnie rozmieszczonych kształtowników pionowych o przekroju 15 x 15 mm. Są ustawione na tyle gęsto, że stanowią bezpieczną przegrodę w przypadku dzieci i małych zwierząt domowych. W górnej części umieszczono kształtowniki poziome, które urozmaicają wygląd przęsła. Dodatkowo wzbogacono je o dekor </w:t>
      </w:r>
      <w:r w:rsidR="00B85D06">
        <w:t>składający się z trzech przenikających się rombów. Taka ozdoba przykuwa wzrok, ale ze względu na geometryczny design, zachowuje nowoczesny charakter, doskonale wpisując się w aktualne trendy.</w:t>
      </w:r>
      <w:r w:rsidR="00EC6E23">
        <w:t xml:space="preserve"> </w:t>
      </w:r>
    </w:p>
    <w:p w14:paraId="4BB46905" w14:textId="77777777" w:rsidR="00E97A32" w:rsidRDefault="00E97A32" w:rsidP="008F5C36">
      <w:pPr>
        <w:jc w:val="both"/>
        <w:rPr>
          <w:b/>
        </w:rPr>
      </w:pPr>
      <w:r w:rsidRPr="00E97A32">
        <w:rPr>
          <w:b/>
        </w:rPr>
        <w:t>Ogrodzenie na miarę potrzeb</w:t>
      </w:r>
    </w:p>
    <w:p w14:paraId="28EAB33A" w14:textId="1EDB78F7" w:rsidR="007C4C9E" w:rsidRPr="00E90493" w:rsidRDefault="00E97A32" w:rsidP="00FA0922">
      <w:pPr>
        <w:jc w:val="both"/>
        <w:rPr>
          <w:b/>
        </w:rPr>
      </w:pPr>
      <w:r>
        <w:t>Opal to kompletny system</w:t>
      </w:r>
      <w:r w:rsidR="00B5495A">
        <w:t xml:space="preserve"> elementów pozwalający ogrodzić zarówno dom jednorodzinny, jak też osiedle mieszkaniowe, teren rekreacyjny, szkołę czy inny budynek użyteczności publicznej. W jego skład wchodzą przęsła proste, furtka, brama wjazdowa dwuskrzydłowa oraz przesuwna, a także wszystkie niezbęd</w:t>
      </w:r>
      <w:r w:rsidR="00D11186">
        <w:t xml:space="preserve">ne akcesoria. </w:t>
      </w:r>
      <w:r w:rsidR="00B5495A">
        <w:t xml:space="preserve">Nowoczesne Ogrodzenia Frontowe marki </w:t>
      </w:r>
      <w:proofErr w:type="spellStart"/>
      <w:r w:rsidR="00B5495A">
        <w:t>Plast</w:t>
      </w:r>
      <w:proofErr w:type="spellEnd"/>
      <w:r w:rsidR="00B5495A">
        <w:t xml:space="preserve">-Met produkowane są na konkretne zamówienie, można więc dostosować ich wymiary do potrzeb danej działki i wymagań inwestora. Standardowa wysokość ogrodzenia Opal mieści się w przedziale od 1000 do 1600 mm, a szerokość przęseł od 2000 do 3000 mm. Brama dwuskrzydłowa może być szeroka maksymalnie na 5500 mm, a przesuwna nawet 6000 mm. Oba typy bram można obsługiwać ręcznie lub wyposażyć w automatyczne otwieranie. System Opal jest w pełni kompatybilny z elementami dodatkowymi dostępnymi w ofercie </w:t>
      </w:r>
      <w:proofErr w:type="spellStart"/>
      <w:r w:rsidR="00B5495A">
        <w:t>Plast</w:t>
      </w:r>
      <w:proofErr w:type="spellEnd"/>
      <w:r w:rsidR="00B5495A">
        <w:t xml:space="preserve">-Met. Na szczególną uwagę zasługują lampy LED do montażu na słupkach ogrodzeniowych, które nie tylko jeszcze bardziej podniosą walory dekoracyjne ogrodzenia Opal, ale też </w:t>
      </w:r>
      <w:r w:rsidR="00E90493">
        <w:t xml:space="preserve">ułatwią poruszanie się po zmroku w strefie frontowej i zapewnią poczucie bezpieczeństwa, zwłaszcza w miejscach, gdzie </w:t>
      </w:r>
      <w:r w:rsidR="003472B5">
        <w:t xml:space="preserve">brakuje oświetlenia ulicznego. </w:t>
      </w:r>
      <w:r w:rsidR="00E90493">
        <w:t>Funkcjonalność ogrodzenia można też podnieść</w:t>
      </w:r>
      <w:r w:rsidR="003472B5">
        <w:t>,</w:t>
      </w:r>
      <w:r w:rsidR="00E90493">
        <w:t xml:space="preserve"> montując przy furtce moduł </w:t>
      </w:r>
      <w:proofErr w:type="spellStart"/>
      <w:r w:rsidR="00E90493">
        <w:t>Centerbox</w:t>
      </w:r>
      <w:proofErr w:type="spellEnd"/>
      <w:r w:rsidR="00E90493">
        <w:t xml:space="preserve"> z </w:t>
      </w:r>
      <w:proofErr w:type="spellStart"/>
      <w:r w:rsidR="00E90493">
        <w:t>widedomofonem</w:t>
      </w:r>
      <w:proofErr w:type="spellEnd"/>
      <w:r w:rsidR="00E90493">
        <w:t xml:space="preserve">, skrzynką na listy oraz zasilaniem do napędu i oświetlenia. </w:t>
      </w:r>
      <w:r w:rsidR="00B5495A">
        <w:t xml:space="preserve"> </w:t>
      </w:r>
      <w:r w:rsidR="00EC6E23" w:rsidRPr="00E97A32">
        <w:rPr>
          <w:b/>
        </w:rPr>
        <w:t xml:space="preserve"> </w:t>
      </w:r>
      <w:r w:rsidR="00500D31" w:rsidRPr="00E97A32">
        <w:rPr>
          <w:b/>
        </w:rPr>
        <w:t xml:space="preserve">   </w:t>
      </w:r>
      <w:r w:rsidR="00E90493">
        <w:rPr>
          <w:b/>
        </w:rPr>
        <w:t xml:space="preserve"> </w:t>
      </w:r>
    </w:p>
    <w:p w14:paraId="14F86B55" w14:textId="77777777" w:rsidR="007C4C9E" w:rsidRDefault="007C4C9E" w:rsidP="00FA0922">
      <w:pPr>
        <w:jc w:val="both"/>
        <w:rPr>
          <w:bCs/>
        </w:rPr>
      </w:pPr>
    </w:p>
    <w:p w14:paraId="6E64B7D2" w14:textId="77777777" w:rsidR="007C4C9E" w:rsidRDefault="007C4C9E" w:rsidP="00FA0922">
      <w:pPr>
        <w:jc w:val="both"/>
        <w:rPr>
          <w:bCs/>
        </w:rPr>
      </w:pPr>
    </w:p>
    <w:p w14:paraId="72B1F779" w14:textId="25293937" w:rsidR="00606027" w:rsidRPr="003472B5" w:rsidRDefault="007C4C9E" w:rsidP="002D4887">
      <w:pPr>
        <w:jc w:val="both"/>
        <w:rPr>
          <w:b/>
        </w:rPr>
      </w:pPr>
      <w:r>
        <w:rPr>
          <w:bCs/>
        </w:rPr>
        <w:t xml:space="preserve">   </w:t>
      </w:r>
      <w:bookmarkStart w:id="0" w:name="_GoBack"/>
      <w:bookmarkEnd w:id="0"/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DB1FBBD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E2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dostępna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76D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</w:tr>
      <w:tr w:rsidR="00606027" w14:paraId="625DA24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5A73" w14:textId="7A6AE8F9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Przęsło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proste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P) 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D0FC" w14:textId="1599F022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9E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29E7B9FC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B0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1D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596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73B9A7B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C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przesuwna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38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6000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440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1A426B64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BB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F36" w14:textId="47D00D6D" w:rsidR="00606027" w:rsidRDefault="00606027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szerokość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>: 10</w:t>
            </w:r>
            <w:r w:rsidR="00E90493">
              <w:rPr>
                <w:rStyle w:val="Brak"/>
                <w:rFonts w:ascii="Helvetica Neue" w:hAnsi="Helvetica Neue"/>
                <w:lang w:val="en-US"/>
              </w:rPr>
              <w:t>8</w:t>
            </w:r>
            <w:r w:rsidR="0006243A">
              <w:rPr>
                <w:rStyle w:val="Brak"/>
                <w:rFonts w:ascii="Helvetica Neue" w:hAnsi="Helvetica Neue"/>
                <w:lang w:val="en-US"/>
              </w:rPr>
              <w:t>0</w:t>
            </w:r>
            <w:r>
              <w:rPr>
                <w:rStyle w:val="Brak"/>
                <w:rFonts w:ascii="Helvetica Neue" w:hAnsi="Helvetica Neue"/>
                <w:lang w:val="en-US"/>
              </w:rPr>
              <w:t xml:space="preserve"> mm</w:t>
            </w:r>
          </w:p>
        </w:tc>
      </w:tr>
    </w:tbl>
    <w:p w14:paraId="13C3C6A1" w14:textId="58A7D3A5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proofErr w:type="spellStart"/>
      <w:r w:rsidRPr="00B523DC">
        <w:rPr>
          <w:b/>
          <w:sz w:val="18"/>
          <w:szCs w:val="18"/>
        </w:rPr>
        <w:t>Plast</w:t>
      </w:r>
      <w:proofErr w:type="spellEnd"/>
      <w:r w:rsidRPr="00B523DC">
        <w:rPr>
          <w:b/>
          <w:sz w:val="18"/>
          <w:szCs w:val="18"/>
        </w:rPr>
        <w:t>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proofErr w:type="spellStart"/>
      <w:r w:rsidR="000B644D" w:rsidRPr="00B523DC">
        <w:rPr>
          <w:sz w:val="18"/>
          <w:szCs w:val="18"/>
        </w:rPr>
        <w:t>Plast</w:t>
      </w:r>
      <w:proofErr w:type="spellEnd"/>
      <w:r w:rsidR="000B644D" w:rsidRPr="00B523DC">
        <w:rPr>
          <w:sz w:val="18"/>
          <w:szCs w:val="18"/>
        </w:rPr>
        <w:t>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00290F" w:rsidP="00657034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CD79" w14:textId="77777777" w:rsidR="0000290F" w:rsidRDefault="0000290F" w:rsidP="00566542">
      <w:pPr>
        <w:spacing w:after="0" w:line="240" w:lineRule="auto"/>
      </w:pPr>
      <w:r>
        <w:separator/>
      </w:r>
    </w:p>
  </w:endnote>
  <w:endnote w:type="continuationSeparator" w:id="0">
    <w:p w14:paraId="7BB685A7" w14:textId="77777777" w:rsidR="0000290F" w:rsidRDefault="0000290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ACAB" w14:textId="77777777" w:rsidR="0000290F" w:rsidRDefault="0000290F" w:rsidP="00566542">
      <w:pPr>
        <w:spacing w:after="0" w:line="240" w:lineRule="auto"/>
      </w:pPr>
      <w:r>
        <w:separator/>
      </w:r>
    </w:p>
  </w:footnote>
  <w:footnote w:type="continuationSeparator" w:id="0">
    <w:p w14:paraId="45399537" w14:textId="77777777" w:rsidR="0000290F" w:rsidRDefault="0000290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48614137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500D31">
      <w:t>kwiecień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290F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243A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430F"/>
    <w:rsid w:val="001369C9"/>
    <w:rsid w:val="001371CD"/>
    <w:rsid w:val="00141512"/>
    <w:rsid w:val="00143549"/>
    <w:rsid w:val="00144C57"/>
    <w:rsid w:val="001468FC"/>
    <w:rsid w:val="001568B6"/>
    <w:rsid w:val="00160EAE"/>
    <w:rsid w:val="00161478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05E9"/>
    <w:rsid w:val="001E24A7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1E2B"/>
    <w:rsid w:val="002846BB"/>
    <w:rsid w:val="00285D5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540"/>
    <w:rsid w:val="002C1C18"/>
    <w:rsid w:val="002C1D18"/>
    <w:rsid w:val="002C1E26"/>
    <w:rsid w:val="002D1434"/>
    <w:rsid w:val="002D4887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72B5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2AF0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17CA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0D31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9534E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23A6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09EC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2869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C4C9E"/>
    <w:rsid w:val="007D5790"/>
    <w:rsid w:val="007E1E2F"/>
    <w:rsid w:val="007E3689"/>
    <w:rsid w:val="007E54D1"/>
    <w:rsid w:val="007F05EE"/>
    <w:rsid w:val="007F2319"/>
    <w:rsid w:val="007F6A4C"/>
    <w:rsid w:val="007F6E13"/>
    <w:rsid w:val="008021F1"/>
    <w:rsid w:val="00807F45"/>
    <w:rsid w:val="00810B1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5331A"/>
    <w:rsid w:val="008638B2"/>
    <w:rsid w:val="008641FC"/>
    <w:rsid w:val="00875250"/>
    <w:rsid w:val="008818E6"/>
    <w:rsid w:val="00882C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0891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1531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7730"/>
    <w:rsid w:val="009E053F"/>
    <w:rsid w:val="009E5A5F"/>
    <w:rsid w:val="009E5ED7"/>
    <w:rsid w:val="009F0F02"/>
    <w:rsid w:val="009F2EAE"/>
    <w:rsid w:val="009F43F6"/>
    <w:rsid w:val="009F7BCA"/>
    <w:rsid w:val="00A01987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5D19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495A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5D06"/>
    <w:rsid w:val="00B862E1"/>
    <w:rsid w:val="00B86393"/>
    <w:rsid w:val="00B91ABC"/>
    <w:rsid w:val="00B943AD"/>
    <w:rsid w:val="00B965D7"/>
    <w:rsid w:val="00BA1D08"/>
    <w:rsid w:val="00BA7AAD"/>
    <w:rsid w:val="00BB3116"/>
    <w:rsid w:val="00BB7496"/>
    <w:rsid w:val="00BC7103"/>
    <w:rsid w:val="00BD1F49"/>
    <w:rsid w:val="00BD453F"/>
    <w:rsid w:val="00BD49B7"/>
    <w:rsid w:val="00BD5D4F"/>
    <w:rsid w:val="00BD67CE"/>
    <w:rsid w:val="00BE143B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5F4A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2D62"/>
    <w:rsid w:val="00C83910"/>
    <w:rsid w:val="00C8523A"/>
    <w:rsid w:val="00C95BE4"/>
    <w:rsid w:val="00C97168"/>
    <w:rsid w:val="00C971C2"/>
    <w:rsid w:val="00C978C0"/>
    <w:rsid w:val="00CA35E2"/>
    <w:rsid w:val="00CA3734"/>
    <w:rsid w:val="00CA4066"/>
    <w:rsid w:val="00CA6AE7"/>
    <w:rsid w:val="00CA7662"/>
    <w:rsid w:val="00CB13CE"/>
    <w:rsid w:val="00CB6E6C"/>
    <w:rsid w:val="00CC1C76"/>
    <w:rsid w:val="00CC2C3A"/>
    <w:rsid w:val="00CC3D26"/>
    <w:rsid w:val="00CD3039"/>
    <w:rsid w:val="00CD306E"/>
    <w:rsid w:val="00CD578C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1186"/>
    <w:rsid w:val="00D13236"/>
    <w:rsid w:val="00D13D15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56A0"/>
    <w:rsid w:val="00DB77EE"/>
    <w:rsid w:val="00DC343C"/>
    <w:rsid w:val="00DC3E0A"/>
    <w:rsid w:val="00DD39E7"/>
    <w:rsid w:val="00DD5819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06FC7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0493"/>
    <w:rsid w:val="00E931B8"/>
    <w:rsid w:val="00E9340F"/>
    <w:rsid w:val="00E9404A"/>
    <w:rsid w:val="00E94FF5"/>
    <w:rsid w:val="00E965DE"/>
    <w:rsid w:val="00E97414"/>
    <w:rsid w:val="00E97A32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E23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55230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092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A7BA-26B0-415C-A006-F915D8A3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2021-04-11T22:59:00Z</dcterms:created>
  <dcterms:modified xsi:type="dcterms:W3CDTF">2021-04-16T11:18:00Z</dcterms:modified>
</cp:coreProperties>
</file>